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drawing>
          <wp:inline distB="0" distT="0" distL="0" distR="0">
            <wp:extent cx="1409700" cy="14097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97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72"/>
          <w:szCs w:val="72"/>
        </w:rPr>
      </w:pPr>
      <w:bookmarkStart w:colFirst="0" w:colLast="0" w:name="_heading=h.gjdgxs" w:id="0"/>
      <w:bookmarkEnd w:id="0"/>
      <w:r w:rsidDel="00000000" w:rsidR="00000000" w:rsidRPr="00000000">
        <w:rPr>
          <w:sz w:val="72"/>
          <w:szCs w:val="72"/>
          <w:rtl w:val="0"/>
        </w:rPr>
        <w:t xml:space="preserve">Avtal Autogiro</w:t>
      </w:r>
    </w:p>
    <w:p w:rsidR="00000000" w:rsidDel="00000000" w:rsidP="00000000" w:rsidRDefault="00000000" w:rsidRPr="00000000" w14:paraId="00000003">
      <w:pPr>
        <w:jc w:val="center"/>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4394"/>
        <w:gridCol w:w="567"/>
        <w:gridCol w:w="3434"/>
        <w:tblGridChange w:id="0">
          <w:tblGrid>
            <w:gridCol w:w="817"/>
            <w:gridCol w:w="4394"/>
            <w:gridCol w:w="567"/>
            <w:gridCol w:w="3434"/>
          </w:tblGrid>
        </w:tblGridChange>
      </w:tblGrid>
      <w:tr>
        <w:tc>
          <w:tcPr>
            <w:tcBorders>
              <w:top w:color="000000" w:space="0" w:sz="0" w:val="nil"/>
              <w:left w:color="000000" w:space="0" w:sz="0" w:val="nil"/>
              <w:bottom w:color="000000" w:space="0" w:sz="0" w:val="nil"/>
            </w:tcBorders>
          </w:tcPr>
          <w:p w:rsidR="00000000" w:rsidDel="00000000" w:rsidP="00000000" w:rsidRDefault="00000000" w:rsidRPr="00000000" w14:paraId="00000004">
            <w:pPr>
              <w:rPr/>
            </w:pPr>
            <w:r w:rsidDel="00000000" w:rsidR="00000000" w:rsidRPr="00000000">
              <w:rPr>
                <w:rtl w:val="0"/>
              </w:rPr>
            </w:r>
          </w:p>
        </w:tc>
        <w:tc>
          <w:tcPr/>
          <w:p w:rsidR="00000000" w:rsidDel="00000000" w:rsidP="00000000" w:rsidRDefault="00000000" w:rsidRPr="00000000" w14:paraId="00000005">
            <w:pPr>
              <w:rPr>
                <w:sz w:val="16"/>
                <w:szCs w:val="16"/>
              </w:rPr>
            </w:pPr>
            <w:r w:rsidDel="00000000" w:rsidR="00000000" w:rsidRPr="00000000">
              <w:rPr>
                <w:sz w:val="16"/>
                <w:szCs w:val="16"/>
                <w:rtl w:val="0"/>
              </w:rPr>
              <w:t xml:space="preserve">Namn betalare:</w:t>
            </w:r>
          </w:p>
          <w:p w:rsidR="00000000" w:rsidDel="00000000" w:rsidP="00000000" w:rsidRDefault="00000000" w:rsidRPr="00000000" w14:paraId="00000006">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sz w:val="16"/>
                <w:szCs w:val="16"/>
              </w:rPr>
            </w:pPr>
            <w:r w:rsidDel="00000000" w:rsidR="00000000" w:rsidRPr="00000000">
              <w:rPr>
                <w:sz w:val="16"/>
                <w:szCs w:val="16"/>
                <w:rtl w:val="0"/>
              </w:rPr>
              <w:t xml:space="preserve">Personnr. (12 siffror)</w:t>
            </w:r>
          </w:p>
          <w:p w:rsidR="00000000" w:rsidDel="00000000" w:rsidP="00000000" w:rsidRDefault="00000000" w:rsidRPr="00000000" w14:paraId="00000009">
            <w:pPr>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sz w:val="16"/>
                <w:szCs w:val="16"/>
              </w:rPr>
            </w:pPr>
            <w:r w:rsidDel="00000000" w:rsidR="00000000" w:rsidRPr="00000000">
              <w:rPr>
                <w:sz w:val="16"/>
                <w:szCs w:val="16"/>
                <w:rtl w:val="0"/>
              </w:rPr>
              <w:t xml:space="preserve">Adress:</w:t>
            </w:r>
          </w:p>
          <w:p w:rsidR="00000000" w:rsidDel="00000000" w:rsidP="00000000" w:rsidRDefault="00000000" w:rsidRPr="00000000" w14:paraId="0000000C">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D">
            <w:pPr>
              <w:rPr/>
            </w:pPr>
            <w:r w:rsidDel="00000000" w:rsidR="00000000" w:rsidRPr="00000000">
              <w:rPr>
                <w:rtl w:val="0"/>
              </w:rPr>
            </w:r>
          </w:p>
        </w:tc>
        <w:tc>
          <w:tcPr/>
          <w:p w:rsidR="00000000" w:rsidDel="00000000" w:rsidP="00000000" w:rsidRDefault="00000000" w:rsidRPr="00000000" w14:paraId="0000000E">
            <w:pPr>
              <w:rPr>
                <w:sz w:val="16"/>
                <w:szCs w:val="16"/>
              </w:rPr>
            </w:pPr>
            <w:r w:rsidDel="00000000" w:rsidR="00000000" w:rsidRPr="00000000">
              <w:rPr>
                <w:sz w:val="16"/>
                <w:szCs w:val="16"/>
                <w:rtl w:val="0"/>
              </w:rPr>
              <w:t xml:space="preserve">Mobilnr:</w:t>
            </w:r>
          </w:p>
          <w:p w:rsidR="00000000" w:rsidDel="00000000" w:rsidP="00000000" w:rsidRDefault="00000000" w:rsidRPr="00000000" w14:paraId="0000000F">
            <w:pPr>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sz w:val="16"/>
                <w:szCs w:val="16"/>
              </w:rPr>
            </w:pPr>
            <w:r w:rsidDel="00000000" w:rsidR="00000000" w:rsidRPr="00000000">
              <w:rPr>
                <w:sz w:val="16"/>
                <w:szCs w:val="16"/>
                <w:rtl w:val="0"/>
              </w:rPr>
              <w:t xml:space="preserve">Postnr:                         Ort:</w:t>
            </w:r>
          </w:p>
          <w:p w:rsidR="00000000" w:rsidDel="00000000" w:rsidP="00000000" w:rsidRDefault="00000000" w:rsidRPr="00000000" w14:paraId="00000012">
            <w:pPr>
              <w:rPr/>
            </w:pPr>
            <w:r w:rsidDel="00000000" w:rsidR="00000000" w:rsidRPr="00000000">
              <w:rPr>
                <w:rtl w:val="0"/>
              </w:rPr>
              <w:t xml:space="preserve">              </w:t>
            </w:r>
          </w:p>
        </w:tc>
        <w:tc>
          <w:tcPr>
            <w:tcBorders>
              <w:top w:color="000000" w:space="0" w:sz="0" w:val="nil"/>
              <w:bottom w:color="000000" w:space="0" w:sz="0" w:val="nil"/>
            </w:tcBorders>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sz w:val="16"/>
                <w:szCs w:val="16"/>
              </w:rPr>
            </w:pPr>
            <w:r w:rsidDel="00000000" w:rsidR="00000000" w:rsidRPr="00000000">
              <w:rPr>
                <w:sz w:val="16"/>
                <w:szCs w:val="16"/>
                <w:rtl w:val="0"/>
              </w:rPr>
              <w:t xml:space="preserve">Tel. bostad:</w:t>
            </w:r>
          </w:p>
          <w:p w:rsidR="00000000" w:rsidDel="00000000" w:rsidP="00000000" w:rsidRDefault="00000000" w:rsidRPr="00000000" w14:paraId="00000015">
            <w:pPr>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sz w:val="16"/>
                <w:szCs w:val="16"/>
              </w:rPr>
            </w:pPr>
            <w:r w:rsidDel="00000000" w:rsidR="00000000" w:rsidRPr="00000000">
              <w:rPr>
                <w:sz w:val="16"/>
                <w:szCs w:val="16"/>
                <w:rtl w:val="0"/>
              </w:rPr>
              <w:t xml:space="preserve">E-post adress:</w:t>
            </w:r>
          </w:p>
          <w:p w:rsidR="00000000" w:rsidDel="00000000" w:rsidP="00000000" w:rsidRDefault="00000000" w:rsidRPr="00000000" w14:paraId="00000018">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sz w:val="16"/>
                <w:szCs w:val="16"/>
              </w:rPr>
            </w:pPr>
            <w:r w:rsidDel="00000000" w:rsidR="00000000" w:rsidRPr="00000000">
              <w:rPr>
                <w:sz w:val="16"/>
                <w:szCs w:val="16"/>
                <w:rtl w:val="0"/>
              </w:rPr>
              <w:t xml:space="preserve">Tel. arbetet:</w:t>
            </w:r>
          </w:p>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tbl>
      <w:tblPr>
        <w:tblStyle w:val="Table2"/>
        <w:tblW w:w="52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4394"/>
        <w:tblGridChange w:id="0">
          <w:tblGrid>
            <w:gridCol w:w="817"/>
            <w:gridCol w:w="4394"/>
          </w:tblGrid>
        </w:tblGridChange>
      </w:tblGrid>
      <w:tr>
        <w:trPr>
          <w:trHeight w:val="397"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1D">
            <w:pPr>
              <w:rPr/>
            </w:pPr>
            <w:r w:rsidDel="00000000" w:rsidR="00000000" w:rsidRPr="00000000">
              <w:rPr>
                <w:rtl w:val="0"/>
              </w:rPr>
            </w:r>
          </w:p>
        </w:tc>
        <w:tc>
          <w:tcPr>
            <w:vAlign w:val="center"/>
          </w:tcPr>
          <w:p w:rsidR="00000000" w:rsidDel="00000000" w:rsidP="00000000" w:rsidRDefault="00000000" w:rsidRPr="00000000" w14:paraId="0000001E">
            <w:pPr>
              <w:rPr>
                <w:sz w:val="16"/>
                <w:szCs w:val="16"/>
              </w:rPr>
            </w:pPr>
            <w:r w:rsidDel="00000000" w:rsidR="00000000" w:rsidRPr="00000000">
              <w:rPr>
                <w:sz w:val="16"/>
                <w:szCs w:val="16"/>
                <w:rtl w:val="0"/>
              </w:rPr>
              <w:t xml:space="preserve">Fakturanummer:</w:t>
            </w:r>
          </w:p>
          <w:p w:rsidR="00000000" w:rsidDel="00000000" w:rsidP="00000000" w:rsidRDefault="00000000" w:rsidRPr="00000000" w14:paraId="0000001F">
            <w:pPr>
              <w:rPr/>
            </w:pPr>
            <w:r w:rsidDel="00000000" w:rsidR="00000000" w:rsidRPr="00000000">
              <w:rPr>
                <w:rtl w:val="0"/>
              </w:rPr>
            </w:r>
          </w:p>
        </w:tc>
      </w:tr>
      <w:tr>
        <w:trPr>
          <w:trHeight w:val="397"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3"/>
        <w:tblW w:w="808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4"/>
        <w:gridCol w:w="492"/>
        <w:gridCol w:w="2061"/>
        <w:gridCol w:w="1418"/>
        <w:gridCol w:w="1701"/>
        <w:gridCol w:w="1134"/>
        <w:tblGridChange w:id="0">
          <w:tblGrid>
            <w:gridCol w:w="1274"/>
            <w:gridCol w:w="492"/>
            <w:gridCol w:w="2061"/>
            <w:gridCol w:w="1418"/>
            <w:gridCol w:w="1701"/>
            <w:gridCol w:w="113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jc w:val="right"/>
              <w:rPr/>
            </w:pPr>
            <w:r w:rsidDel="00000000" w:rsidR="00000000" w:rsidRPr="00000000">
              <w:rPr>
                <w:rtl w:val="0"/>
              </w:rPr>
              <w:t xml:space="preserve">Autogiro: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25">
            <w:pPr>
              <w:jc w:val="right"/>
              <w:rPr>
                <w:sz w:val="16"/>
                <w:szCs w:val="16"/>
              </w:rPr>
            </w:pPr>
            <w:r w:rsidDel="00000000" w:rsidR="00000000" w:rsidRPr="00000000">
              <w:rPr>
                <w:sz w:val="16"/>
                <w:szCs w:val="16"/>
                <w:rtl w:val="0"/>
              </w:rPr>
              <w:t xml:space="preserve">Datum för första dragning: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pPr>
            <w:r w:rsidDel="00000000" w:rsidR="00000000" w:rsidRPr="00000000">
              <w:rPr>
                <w:rtl w:val="0"/>
              </w:rPr>
            </w:r>
          </w:p>
        </w:tc>
        <w:tc>
          <w:tcPr>
            <w:tcBorders>
              <w:top w:color="000000" w:space="0" w:sz="0" w:val="nil"/>
              <w:bottom w:color="000000" w:space="0" w:sz="0" w:val="nil"/>
            </w:tcBorders>
            <w:vAlign w:val="bottom"/>
          </w:tcPr>
          <w:p w:rsidR="00000000" w:rsidDel="00000000" w:rsidP="00000000" w:rsidRDefault="00000000" w:rsidRPr="00000000" w14:paraId="00000027">
            <w:pPr>
              <w:jc w:val="right"/>
              <w:rPr>
                <w:sz w:val="16"/>
                <w:szCs w:val="16"/>
              </w:rPr>
            </w:pPr>
            <w:r w:rsidDel="00000000" w:rsidR="00000000" w:rsidRPr="00000000">
              <w:rPr>
                <w:sz w:val="16"/>
                <w:szCs w:val="16"/>
                <w:rtl w:val="0"/>
              </w:rPr>
              <w:t xml:space="preserve">Totalt per månad:</w:t>
            </w:r>
          </w:p>
        </w:tc>
        <w:tc>
          <w:tcPr>
            <w:tcBorders>
              <w:bottom w:color="000000" w:space="0" w:sz="4" w:val="single"/>
            </w:tcBorders>
          </w:tcPr>
          <w:p w:rsidR="00000000" w:rsidDel="00000000" w:rsidP="00000000" w:rsidRDefault="00000000" w:rsidRPr="00000000" w14:paraId="00000028">
            <w:pPr>
              <w:rPr/>
            </w:pPr>
            <w:r w:rsidDel="00000000" w:rsidR="00000000" w:rsidRPr="00000000">
              <w:rPr>
                <w:rtl w:val="0"/>
              </w:rPr>
              <w:tab/>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Medgivande till betalning via Autogiro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b w:val="1"/>
          <w:rtl w:val="0"/>
        </w:rPr>
        <w:t xml:space="preserve">Villkor mellan Bankgirocentralen – Medgivande person – Lysegårdens Golf AB</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16"/>
          <w:szCs w:val="16"/>
        </w:rPr>
      </w:pPr>
      <w:r w:rsidDel="00000000" w:rsidR="00000000" w:rsidRPr="00000000">
        <w:rPr>
          <w:sz w:val="16"/>
          <w:szCs w:val="16"/>
          <w:rtl w:val="0"/>
        </w:rPr>
        <w:t xml:space="preserve">”</w:t>
      </w:r>
      <w:r w:rsidDel="00000000" w:rsidR="00000000" w:rsidRPr="00000000">
        <w:rPr>
          <w:b w:val="1"/>
          <w:sz w:val="16"/>
          <w:szCs w:val="16"/>
          <w:rtl w:val="0"/>
        </w:rPr>
        <w:t xml:space="preserve">Medgivande till betalning via Autogiro </w:t>
      </w:r>
      <w:r w:rsidDel="00000000" w:rsidR="00000000" w:rsidRPr="00000000">
        <w:rPr>
          <w:rtl w:val="0"/>
        </w:rPr>
      </w:r>
    </w:p>
    <w:p w:rsidR="00000000" w:rsidDel="00000000" w:rsidP="00000000" w:rsidRDefault="00000000" w:rsidRPr="00000000" w14:paraId="00000030">
      <w:pPr>
        <w:rPr>
          <w:sz w:val="16"/>
          <w:szCs w:val="16"/>
        </w:rPr>
      </w:pPr>
      <w:r w:rsidDel="00000000" w:rsidR="00000000" w:rsidRPr="00000000">
        <w:rPr>
          <w:sz w:val="16"/>
          <w:szCs w:val="16"/>
          <w:rtl w:val="0"/>
        </w:rPr>
        <w:t xml:space="preserve">Undertecknad (”betalaren”), medger att betalning får göras genom uttag från angivet konto eller av betalaren senare angivet konto, på begäran av angiven betalningsmottagare för betalning till denne på viss dag (”förfallodagen”) via Autogiro. Betalaren samtycker till att behandling av personuppgifter som lämnats i detta medgivande behandlas av betalarens betaltjänstleverantör, betalningsmottagaren, betalningsmottagarens betaltjänstleverantör och Bankgirocentralen BGC AB för administration av tjänsten. Personuppgiftsansvariga för denna personuppgiftsbehandling är betalarens betaltjänstleverantör, betalningsmottagaren samt betalningsmottagarens betaltjänstleverantör.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tjänsten i sin helhet avslutas.” Om täckning saknas vid dragningstillfället debiteras en påminnelseavgift på för närvarande 50:-.</w:t>
      </w:r>
    </w:p>
    <w:p w:rsidR="00000000" w:rsidDel="00000000" w:rsidP="00000000" w:rsidRDefault="00000000" w:rsidRPr="00000000" w14:paraId="00000031">
      <w:pPr>
        <w:ind w:left="1304" w:firstLine="0"/>
        <w:rPr>
          <w:sz w:val="16"/>
          <w:szCs w:val="16"/>
        </w:rPr>
      </w:pPr>
      <w:r w:rsidDel="00000000" w:rsidR="00000000" w:rsidRPr="00000000">
        <w:rPr>
          <w:rtl w:val="0"/>
        </w:rPr>
      </w:r>
    </w:p>
    <w:p w:rsidR="00000000" w:rsidDel="00000000" w:rsidP="00000000" w:rsidRDefault="00000000" w:rsidRPr="00000000" w14:paraId="00000032">
      <w:pPr>
        <w:rPr>
          <w:sz w:val="16"/>
          <w:szCs w:val="16"/>
        </w:rPr>
      </w:pPr>
      <w:r w:rsidDel="00000000" w:rsidR="00000000" w:rsidRPr="00000000">
        <w:rPr>
          <w:rtl w:val="0"/>
        </w:rPr>
      </w:r>
    </w:p>
    <w:tbl>
      <w:tblPr>
        <w:tblStyle w:val="Table4"/>
        <w:tblW w:w="8395.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850"/>
        <w:gridCol w:w="3859"/>
        <w:tblGridChange w:id="0">
          <w:tblGrid>
            <w:gridCol w:w="3686"/>
            <w:gridCol w:w="850"/>
            <w:gridCol w:w="3859"/>
          </w:tblGrid>
        </w:tblGridChange>
      </w:tblGrid>
      <w:tr>
        <w:tc>
          <w:tcPr/>
          <w:p w:rsidR="00000000" w:rsidDel="00000000" w:rsidP="00000000" w:rsidRDefault="00000000" w:rsidRPr="00000000" w14:paraId="00000033">
            <w:pPr>
              <w:rPr>
                <w:sz w:val="16"/>
                <w:szCs w:val="16"/>
              </w:rPr>
            </w:pPr>
            <w:r w:rsidDel="00000000" w:rsidR="00000000" w:rsidRPr="00000000">
              <w:rPr>
                <w:sz w:val="16"/>
                <w:szCs w:val="16"/>
                <w:rtl w:val="0"/>
              </w:rPr>
              <w:t xml:space="preserve">Kontonr: (clearingnr 4 – 5 siffror + kontonummer)</w:t>
            </w:r>
          </w:p>
          <w:p w:rsidR="00000000" w:rsidDel="00000000" w:rsidP="00000000" w:rsidRDefault="00000000" w:rsidRPr="00000000" w14:paraId="00000034">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sz w:val="16"/>
                <w:szCs w:val="16"/>
              </w:rPr>
            </w:pPr>
            <w:r w:rsidDel="00000000" w:rsidR="00000000" w:rsidRPr="00000000">
              <w:rPr>
                <w:sz w:val="16"/>
                <w:szCs w:val="16"/>
                <w:rtl w:val="0"/>
              </w:rPr>
              <w:t xml:space="preserve">Kontoförande bank:</w:t>
            </w:r>
          </w:p>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709" w:firstLine="0"/>
        <w:rPr>
          <w:b w:val="1"/>
          <w:sz w:val="16"/>
          <w:szCs w:val="16"/>
        </w:rPr>
      </w:pPr>
      <w:r w:rsidDel="00000000" w:rsidR="00000000" w:rsidRPr="00000000">
        <w:rPr>
          <w:b w:val="1"/>
          <w:sz w:val="16"/>
          <w:szCs w:val="16"/>
          <w:rtl w:val="0"/>
        </w:rPr>
        <w:t xml:space="preserve">Datum / ort:</w:t>
        <w:tab/>
        <w:tab/>
        <w:tab/>
        <w:t xml:space="preserve">Namnunderskrift:</w:t>
      </w:r>
    </w:p>
    <w:p w:rsidR="00000000" w:rsidDel="00000000" w:rsidP="00000000" w:rsidRDefault="00000000" w:rsidRPr="00000000" w14:paraId="0000003A">
      <w:pPr>
        <w:ind w:left="709" w:firstLine="0"/>
        <w:rPr/>
      </w:pPr>
      <w:r w:rsidDel="00000000" w:rsidR="00000000" w:rsidRPr="00000000">
        <w:rPr>
          <w:rtl w:val="0"/>
        </w:rPr>
      </w:r>
    </w:p>
    <w:p w:rsidR="00000000" w:rsidDel="00000000" w:rsidP="00000000" w:rsidRDefault="00000000" w:rsidRPr="00000000" w14:paraId="0000003B">
      <w:pPr>
        <w:ind w:left="709" w:firstLine="0"/>
        <w:rPr/>
      </w:pPr>
      <w:r w:rsidDel="00000000" w:rsidR="00000000" w:rsidRPr="00000000">
        <w:rPr>
          <w:rtl w:val="0"/>
        </w:rPr>
      </w:r>
    </w:p>
    <w:p w:rsidR="00000000" w:rsidDel="00000000" w:rsidP="00000000" w:rsidRDefault="00000000" w:rsidRPr="00000000" w14:paraId="0000003C">
      <w:pPr>
        <w:ind w:left="709" w:firstLine="0"/>
        <w:rPr/>
      </w:pPr>
      <w:r w:rsidDel="00000000" w:rsidR="00000000" w:rsidRPr="00000000">
        <w:rPr>
          <w:rtl w:val="0"/>
        </w:rPr>
        <w:t xml:space="preserve">_______________________________</w:t>
        <w:tab/>
        <w:t xml:space="preserve">________________________________</w:t>
      </w:r>
    </w:p>
    <w:p w:rsidR="00000000" w:rsidDel="00000000" w:rsidP="00000000" w:rsidRDefault="00000000" w:rsidRPr="00000000" w14:paraId="0000003D">
      <w:pPr>
        <w:ind w:left="709" w:firstLine="0"/>
        <w:rPr/>
      </w:pPr>
      <w:r w:rsidDel="00000000" w:rsidR="00000000" w:rsidRPr="00000000">
        <w:rPr>
          <w:rtl w:val="0"/>
        </w:rPr>
      </w:r>
    </w:p>
    <w:p w:rsidR="00000000" w:rsidDel="00000000" w:rsidP="00000000" w:rsidRDefault="00000000" w:rsidRPr="00000000" w14:paraId="0000003E">
      <w:pPr>
        <w:ind w:left="709" w:firstLine="0"/>
        <w:rPr/>
      </w:pPr>
      <w:r w:rsidDel="00000000" w:rsidR="00000000" w:rsidRPr="00000000">
        <w:rPr>
          <w:rtl w:val="0"/>
        </w:rPr>
      </w:r>
    </w:p>
    <w:p w:rsidR="00000000" w:rsidDel="00000000" w:rsidP="00000000" w:rsidRDefault="00000000" w:rsidRPr="00000000" w14:paraId="0000003F">
      <w:pPr>
        <w:ind w:left="709" w:firstLine="0"/>
        <w:rPr/>
      </w:pPr>
      <w:r w:rsidDel="00000000" w:rsidR="00000000" w:rsidRPr="00000000">
        <w:rPr>
          <w:rtl w:val="0"/>
        </w:rPr>
      </w:r>
    </w:p>
    <w:p w:rsidR="00000000" w:rsidDel="00000000" w:rsidP="00000000" w:rsidRDefault="00000000" w:rsidRPr="00000000" w14:paraId="00000040">
      <w:pPr>
        <w:ind w:left="709" w:firstLine="0"/>
        <w:rPr/>
      </w:pPr>
      <w:r w:rsidDel="00000000" w:rsidR="00000000" w:rsidRPr="00000000">
        <w:rPr>
          <w:rtl w:val="0"/>
        </w:rPr>
      </w:r>
    </w:p>
    <w:p w:rsidR="00000000" w:rsidDel="00000000" w:rsidP="00000000" w:rsidRDefault="00000000" w:rsidRPr="00000000" w14:paraId="00000041">
      <w:pPr>
        <w:ind w:left="709" w:firstLine="0"/>
        <w:rPr/>
      </w:pPr>
      <w:r w:rsidDel="00000000" w:rsidR="00000000" w:rsidRPr="00000000">
        <w:rPr>
          <w:rtl w:val="0"/>
        </w:rPr>
      </w:r>
    </w:p>
    <w:p w:rsidR="00000000" w:rsidDel="00000000" w:rsidP="00000000" w:rsidRDefault="00000000" w:rsidRPr="00000000" w14:paraId="00000042">
      <w:pPr>
        <w:ind w:left="709" w:firstLine="0"/>
        <w:rPr/>
      </w:pPr>
      <w:r w:rsidDel="00000000" w:rsidR="00000000" w:rsidRPr="00000000">
        <w:rPr>
          <w:rtl w:val="0"/>
        </w:rPr>
      </w:r>
    </w:p>
    <w:p w:rsidR="00000000" w:rsidDel="00000000" w:rsidP="00000000" w:rsidRDefault="00000000" w:rsidRPr="00000000" w14:paraId="00000043">
      <w:pPr>
        <w:ind w:left="709" w:firstLine="0"/>
        <w:rPr/>
      </w:pPr>
      <w:r w:rsidDel="00000000" w:rsidR="00000000" w:rsidRPr="00000000">
        <w:rPr>
          <w:rtl w:val="0"/>
        </w:rPr>
      </w:r>
    </w:p>
    <w:p w:rsidR="00000000" w:rsidDel="00000000" w:rsidP="00000000" w:rsidRDefault="00000000" w:rsidRPr="00000000" w14:paraId="00000044">
      <w:pPr>
        <w:ind w:left="709" w:firstLine="0"/>
        <w:rPr/>
      </w:pPr>
      <w:r w:rsidDel="00000000" w:rsidR="00000000" w:rsidRPr="00000000">
        <w:rPr>
          <w:rtl w:val="0"/>
        </w:rPr>
      </w:r>
    </w:p>
    <w:p w:rsidR="00000000" w:rsidDel="00000000" w:rsidP="00000000" w:rsidRDefault="00000000" w:rsidRPr="00000000" w14:paraId="00000045">
      <w:pPr>
        <w:pStyle w:val="Heading1"/>
        <w:rPr>
          <w:color w:val="000000"/>
        </w:rPr>
      </w:pPr>
      <w:r w:rsidDel="00000000" w:rsidR="00000000" w:rsidRPr="00000000">
        <w:rPr>
          <w:color w:val="000000"/>
          <w:rtl w:val="0"/>
        </w:rPr>
        <w:t xml:space="preserve">Bäste Medlem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Nu har du fått din faktura för medlemsavgiften på Lysegårdens GK för 2021. Vi erbjuder dig möjligheten att betala fakturan via autogiro som fördelar beloppet på årets resterande månader. I exemplet nedan ser du hur du räknar ut din månadskostnad.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bl>
      <w:tblPr>
        <w:tblStyle w:val="Table5"/>
        <w:tblW w:w="92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93"/>
        <w:gridCol w:w="7119"/>
        <w:tblGridChange w:id="0">
          <w:tblGrid>
            <w:gridCol w:w="2093"/>
            <w:gridCol w:w="7119"/>
          </w:tblGrid>
        </w:tblGridChange>
      </w:tblGrid>
      <w:tr>
        <w:tc>
          <w:tcPr/>
          <w:p w:rsidR="00000000" w:rsidDel="00000000" w:rsidP="00000000" w:rsidRDefault="00000000" w:rsidRPr="00000000" w14:paraId="0000004A">
            <w:pPr>
              <w:pStyle w:val="Heading2"/>
              <w:rPr/>
            </w:pPr>
            <w:r w:rsidDel="00000000" w:rsidR="00000000" w:rsidRPr="00000000">
              <w:rPr>
                <w:rtl w:val="0"/>
              </w:rPr>
              <w:t xml:space="preserve">Exempel betalning via autogiro.</w:t>
            </w:r>
          </w:p>
        </w:tc>
        <w:tc>
          <w:tcPr/>
          <w:p w:rsidR="00000000" w:rsidDel="00000000" w:rsidP="00000000" w:rsidRDefault="00000000" w:rsidRPr="00000000" w14:paraId="0000004B">
            <w:pPr>
              <w:rPr>
                <w:i w:val="1"/>
              </w:rPr>
            </w:pPr>
            <w:r w:rsidDel="00000000" w:rsidR="00000000" w:rsidRPr="00000000">
              <w:rPr>
                <w:i w:val="1"/>
                <w:rtl w:val="0"/>
              </w:rPr>
              <w:t xml:space="preserve">När du betalar via autogiro läggs det upp ett medgivande hos Bankgirocentralen. Där registreras personnummer och kontonummer. </w:t>
            </w:r>
          </w:p>
          <w:p w:rsidR="00000000" w:rsidDel="00000000" w:rsidP="00000000" w:rsidRDefault="00000000" w:rsidRPr="00000000" w14:paraId="0000004C">
            <w:pPr>
              <w:rPr>
                <w:i w:val="1"/>
              </w:rPr>
            </w:pPr>
            <w:r w:rsidDel="00000000" w:rsidR="00000000" w:rsidRPr="00000000">
              <w:rPr>
                <w:i w:val="1"/>
                <w:rtl w:val="0"/>
              </w:rPr>
              <w:t xml:space="preserve">Så här räknar du ut ditt månadsbelopp.</w:t>
            </w:r>
          </w:p>
          <w:p w:rsidR="00000000" w:rsidDel="00000000" w:rsidP="00000000" w:rsidRDefault="00000000" w:rsidRPr="00000000" w14:paraId="0000004D">
            <w:pPr>
              <w:rPr>
                <w:i w:val="1"/>
              </w:rPr>
            </w:pPr>
            <w:r w:rsidDel="00000000" w:rsidR="00000000" w:rsidRPr="00000000">
              <w:rPr>
                <w:rtl w:val="0"/>
              </w:rPr>
            </w:r>
          </w:p>
          <w:p w:rsidR="00000000" w:rsidDel="00000000" w:rsidP="00000000" w:rsidRDefault="00000000" w:rsidRPr="00000000" w14:paraId="0000004E">
            <w:pPr>
              <w:rPr>
                <w:i w:val="1"/>
                <w:u w:val="single"/>
              </w:rPr>
            </w:pPr>
            <w:r w:rsidDel="00000000" w:rsidR="00000000" w:rsidRPr="00000000">
              <w:rPr>
                <w:i w:val="1"/>
                <w:rtl w:val="0"/>
              </w:rPr>
              <w:t xml:space="preserve">          Fakturabelopp / resterande månader är lika med </w:t>
            </w:r>
            <w:r w:rsidDel="00000000" w:rsidR="00000000" w:rsidRPr="00000000">
              <w:rPr>
                <w:i w:val="1"/>
                <w:u w:val="single"/>
                <w:rtl w:val="0"/>
              </w:rPr>
              <w:t xml:space="preserve">månadsbelopp</w:t>
            </w:r>
          </w:p>
          <w:p w:rsidR="00000000" w:rsidDel="00000000" w:rsidP="00000000" w:rsidRDefault="00000000" w:rsidRPr="00000000" w14:paraId="0000004F">
            <w:pPr>
              <w:rPr>
                <w:i w:val="1"/>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i w:val="1"/>
                <w:rtl w:val="0"/>
              </w:rPr>
              <w:t xml:space="preserve">Månadsbeloppet plus en administrativ avgift om 25 :- kommer att dras varje månad från ditt konto. </w:t>
            </w:r>
          </w:p>
          <w:p w:rsidR="00000000" w:rsidDel="00000000" w:rsidP="00000000" w:rsidRDefault="00000000" w:rsidRPr="00000000" w14:paraId="00000051">
            <w:pPr>
              <w:rPr>
                <w:i w:val="1"/>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I rutan ”Totalt per månad” ska summan som dras (inkluderat administriva avgiften) fyllas i.</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i w:val="1"/>
                <w:rtl w:val="0"/>
              </w:rPr>
              <w:t xml:space="preserve">Ange fakturanumret på fakturan som du vill betala via autogiro så blir inget fel.</w:t>
            </w:r>
          </w:p>
          <w:p w:rsidR="00000000" w:rsidDel="00000000" w:rsidP="00000000" w:rsidRDefault="00000000" w:rsidRPr="00000000" w14:paraId="00000055">
            <w:pPr>
              <w:rPr>
                <w:i w:val="1"/>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i w:val="1"/>
                <w:rtl w:val="0"/>
              </w:rPr>
              <w:t xml:space="preserve">På första sidan av detta brev finns en anmälningsblankett där du fyller i dina uppgifter. Det är viktigt att du som betalare också tecknar det konto som anges i blanketten.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Blanketten skickas sedan ifylld och påskriven till </w:t>
            </w:r>
            <w:hyperlink r:id="rId8">
              <w:r w:rsidDel="00000000" w:rsidR="00000000" w:rsidRPr="00000000">
                <w:rPr>
                  <w:color w:val="0000ff"/>
                  <w:u w:val="single"/>
                  <w:rtl w:val="0"/>
                </w:rPr>
                <w:t xml:space="preserve">info@lysegardensgk.se</w:t>
              </w:r>
            </w:hyperlink>
            <w:r w:rsidDel="00000000" w:rsidR="00000000" w:rsidRPr="00000000">
              <w:rPr>
                <w:rtl w:val="0"/>
              </w:rPr>
              <w:t xml:space="preserve"> eller via brev till: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ab/>
              <w:t xml:space="preserve">Lysegårdens GK</w:t>
            </w:r>
          </w:p>
          <w:p w:rsidR="00000000" w:rsidDel="00000000" w:rsidP="00000000" w:rsidRDefault="00000000" w:rsidRPr="00000000" w14:paraId="0000005B">
            <w:pPr>
              <w:rPr/>
            </w:pPr>
            <w:r w:rsidDel="00000000" w:rsidR="00000000" w:rsidRPr="00000000">
              <w:rPr>
                <w:rtl w:val="0"/>
              </w:rPr>
              <w:tab/>
              <w:t xml:space="preserve">Box 532</w:t>
              <w:br w:type="textWrapping"/>
              <w:tab/>
              <w:t xml:space="preserve">44215 Kungälv</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u w:val="single"/>
                <w:rtl w:val="0"/>
              </w:rPr>
              <w:t xml:space="preserve">Ditt svar behöver vi ha innan fakturan förfaller.</w:t>
            </w:r>
            <w:r w:rsidDel="00000000" w:rsidR="00000000" w:rsidRPr="00000000">
              <w:rPr>
                <w:rtl w:val="0"/>
              </w:rPr>
            </w:r>
          </w:p>
        </w:tc>
      </w:tr>
      <w:tr>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t xml:space="preserve">Nu ser vi fram emot en fantastiskt Golfsäsong 2021.</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Med Vänlig Hälsning</w:t>
      </w:r>
    </w:p>
    <w:p w:rsidR="00000000" w:rsidDel="00000000" w:rsidP="00000000" w:rsidRDefault="00000000" w:rsidRPr="00000000" w14:paraId="00000064">
      <w:pPr>
        <w:rPr/>
      </w:pPr>
      <w:r w:rsidDel="00000000" w:rsidR="00000000" w:rsidRPr="00000000">
        <w:rPr>
          <w:rtl w:val="0"/>
        </w:rPr>
        <w:t xml:space="preserve">Daniel Svensson </w:t>
        <w:br w:type="textWrapping"/>
        <w:t xml:space="preserve">Lysegårdens GK</w:t>
      </w:r>
    </w:p>
    <w:p w:rsidR="00000000" w:rsidDel="00000000" w:rsidP="00000000" w:rsidRDefault="00000000" w:rsidRPr="00000000" w14:paraId="00000065">
      <w:pPr>
        <w:ind w:left="709" w:firstLine="0"/>
        <w:rPr/>
      </w:pPr>
      <w:r w:rsidDel="00000000" w:rsidR="00000000" w:rsidRPr="00000000">
        <w:rPr>
          <w:rtl w:val="0"/>
        </w:rPr>
      </w:r>
    </w:p>
    <w:sectPr>
      <w:pgSz w:h="16838" w:w="11906" w:orient="portrait"/>
      <w:pgMar w:bottom="426"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paragraph" w:styleId="Rubrik1">
    <w:name w:val="heading 1"/>
    <w:basedOn w:val="Normal"/>
    <w:next w:val="Normal"/>
    <w:link w:val="Rubrik1Char"/>
    <w:uiPriority w:val="9"/>
    <w:qFormat w:val="1"/>
    <w:rsid w:val="003A7409"/>
    <w:pPr>
      <w:keepNext w:val="1"/>
      <w:keepLines w:val="1"/>
      <w:spacing w:before="480" w:line="276" w:lineRule="auto"/>
      <w:outlineLvl w:val="0"/>
    </w:pPr>
    <w:rPr>
      <w:rFonts w:asciiTheme="majorHAnsi" w:cstheme="majorBidi" w:eastAsiaTheme="majorEastAsia" w:hAnsiTheme="majorHAnsi"/>
      <w:b w:val="1"/>
      <w:bCs w:val="1"/>
      <w:color w:val="365f91" w:themeColor="accent1" w:themeShade="0000BF"/>
      <w:sz w:val="28"/>
      <w:szCs w:val="28"/>
      <w:lang w:eastAsia="en-US"/>
    </w:rPr>
  </w:style>
  <w:style w:type="paragraph" w:styleId="Rubrik2">
    <w:name w:val="heading 2"/>
    <w:basedOn w:val="Normal"/>
    <w:next w:val="Normal"/>
    <w:link w:val="Rubrik2Char"/>
    <w:uiPriority w:val="9"/>
    <w:unhideWhenUsed w:val="1"/>
    <w:qFormat w:val="1"/>
    <w:rsid w:val="003A7409"/>
    <w:pPr>
      <w:keepNext w:val="1"/>
      <w:keepLines w:val="1"/>
      <w:spacing w:before="200" w:line="276" w:lineRule="auto"/>
      <w:outlineLvl w:val="1"/>
    </w:pPr>
    <w:rPr>
      <w:rFonts w:asciiTheme="majorHAnsi" w:cstheme="majorBidi" w:eastAsiaTheme="majorEastAsia" w:hAnsiTheme="majorHAnsi"/>
      <w:b w:val="1"/>
      <w:bCs w:val="1"/>
      <w:color w:val="4f81bd" w:themeColor="accent1"/>
      <w:sz w:val="26"/>
      <w:szCs w:val="26"/>
      <w:lang w:eastAsia="en-US"/>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fot">
    <w:name w:val="footer"/>
    <w:basedOn w:val="Normal"/>
    <w:rsid w:val="0048751C"/>
    <w:pPr>
      <w:tabs>
        <w:tab w:val="center" w:pos="4536"/>
        <w:tab w:val="right" w:pos="9072"/>
      </w:tabs>
    </w:pPr>
  </w:style>
  <w:style w:type="paragraph" w:styleId="Sidhuvud">
    <w:name w:val="header"/>
    <w:basedOn w:val="Normal"/>
    <w:rsid w:val="0048751C"/>
    <w:pPr>
      <w:tabs>
        <w:tab w:val="center" w:pos="4536"/>
        <w:tab w:val="right" w:pos="9072"/>
      </w:tabs>
    </w:pPr>
  </w:style>
  <w:style w:type="paragraph" w:styleId="Ballongtext">
    <w:name w:val="Balloon Text"/>
    <w:basedOn w:val="Normal"/>
    <w:link w:val="BallongtextChar"/>
    <w:rsid w:val="004B1CBC"/>
    <w:rPr>
      <w:rFonts w:ascii="Tahoma" w:cs="Tahoma" w:hAnsi="Tahoma"/>
      <w:sz w:val="16"/>
      <w:szCs w:val="16"/>
    </w:rPr>
  </w:style>
  <w:style w:type="character" w:styleId="BallongtextChar" w:customStyle="1">
    <w:name w:val="Ballongtext Char"/>
    <w:basedOn w:val="Standardstycketeckensnitt"/>
    <w:link w:val="Ballongtext"/>
    <w:rsid w:val="004B1CBC"/>
    <w:rPr>
      <w:rFonts w:ascii="Tahoma" w:cs="Tahoma" w:hAnsi="Tahoma"/>
      <w:sz w:val="16"/>
      <w:szCs w:val="16"/>
    </w:rPr>
  </w:style>
  <w:style w:type="table" w:styleId="Tabellrutnt">
    <w:name w:val="Table Grid"/>
    <w:basedOn w:val="Normaltabell"/>
    <w:rsid w:val="00BA410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Stark">
    <w:name w:val="Strong"/>
    <w:basedOn w:val="Standardstycketeckensnitt"/>
    <w:uiPriority w:val="22"/>
    <w:qFormat w:val="1"/>
    <w:rsid w:val="00E7772F"/>
    <w:rPr>
      <w:b w:val="1"/>
      <w:bCs w:val="1"/>
    </w:rPr>
  </w:style>
  <w:style w:type="paragraph" w:styleId="Liststycke">
    <w:name w:val="List Paragraph"/>
    <w:basedOn w:val="Normal"/>
    <w:uiPriority w:val="34"/>
    <w:qFormat w:val="1"/>
    <w:rsid w:val="00E561D6"/>
    <w:pPr>
      <w:ind w:left="720"/>
      <w:contextualSpacing w:val="1"/>
    </w:pPr>
  </w:style>
  <w:style w:type="character" w:styleId="Rubrik1Char" w:customStyle="1">
    <w:name w:val="Rubrik 1 Char"/>
    <w:basedOn w:val="Standardstycketeckensnitt"/>
    <w:link w:val="Rubrik1"/>
    <w:uiPriority w:val="9"/>
    <w:rsid w:val="003A7409"/>
    <w:rPr>
      <w:rFonts w:asciiTheme="majorHAnsi" w:cstheme="majorBidi" w:eastAsiaTheme="majorEastAsia" w:hAnsiTheme="majorHAnsi"/>
      <w:b w:val="1"/>
      <w:bCs w:val="1"/>
      <w:color w:val="365f91" w:themeColor="accent1" w:themeShade="0000BF"/>
      <w:sz w:val="28"/>
      <w:szCs w:val="28"/>
      <w:lang w:eastAsia="en-US"/>
    </w:rPr>
  </w:style>
  <w:style w:type="character" w:styleId="Rubrik2Char" w:customStyle="1">
    <w:name w:val="Rubrik 2 Char"/>
    <w:basedOn w:val="Standardstycketeckensnitt"/>
    <w:link w:val="Rubrik2"/>
    <w:uiPriority w:val="9"/>
    <w:rsid w:val="003A7409"/>
    <w:rPr>
      <w:rFonts w:asciiTheme="majorHAnsi" w:cstheme="majorBidi" w:eastAsiaTheme="majorEastAsia" w:hAnsiTheme="majorHAnsi"/>
      <w:b w:val="1"/>
      <w:bCs w:val="1"/>
      <w:color w:val="4f81bd" w:themeColor="accent1"/>
      <w:sz w:val="26"/>
      <w:szCs w:val="26"/>
      <w:lang w:eastAsia="en-US"/>
    </w:rPr>
  </w:style>
  <w:style w:type="character" w:styleId="Hyperlnk">
    <w:name w:val="Hyperlink"/>
    <w:basedOn w:val="Standardstycketeckensnitt"/>
    <w:unhideWhenUsed w:val="1"/>
    <w:rsid w:val="00F5662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lysegardensg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wQPvl+xkCG7AWJDlFPEA5x8LA==">AMUW2mXHm2zK1tGFfnqqv9YQkP3iuybHWCQWpe23mCuAIrvg9lor3maeF1Z6b4kYnVQivi8nCukul1iu5VitV3hee64P2+mnx113AiYfOxdGUY2s/5gC95aBUJIi/balesZMKrpiuM+a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2017-04-11T13:25:00Z</dcterms:created>
  <dc:creator>soli</dc:creator>
</cp:coreProperties>
</file>